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38" w:rsidRPr="00CD6338" w:rsidRDefault="00CD6338" w:rsidP="00CD6338">
      <w:pPr>
        <w:shd w:val="clear" w:color="auto" w:fill="FFFFFF"/>
        <w:spacing w:before="288"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161616"/>
          <w:sz w:val="35"/>
          <w:szCs w:val="35"/>
          <w:lang w:eastAsia="pl-PL"/>
        </w:rPr>
      </w:pPr>
      <w:r>
        <w:rPr>
          <w:rFonts w:ascii="Arial" w:eastAsia="Times New Roman" w:hAnsi="Arial" w:cs="Arial"/>
          <w:b/>
          <w:bCs/>
          <w:color w:val="161616"/>
          <w:sz w:val="35"/>
          <w:szCs w:val="35"/>
          <w:lang w:eastAsia="pl-PL"/>
        </w:rPr>
        <w:t xml:space="preserve"> SUROWCE UZYWANE DO PRODUKCJI ODZIEZY -KURS SPRZEDAWCA III STOPIEN</w:t>
      </w:r>
    </w:p>
    <w:p w:rsidR="00CD6338" w:rsidRPr="00CD6338" w:rsidRDefault="00CD6338" w:rsidP="00CD63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b/>
          <w:bCs/>
          <w:color w:val="161616"/>
          <w:sz w:val="21"/>
          <w:lang w:eastAsia="pl-PL"/>
        </w:rPr>
        <w:t>Włókna</w:t>
      </w: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 to podstawowe surowce niezbędne do produkcji materiałów odzieżowych. W języku potocznym można mówić o włóknach naturalnych i sztucznych, natomiast w krajach anglosaskich stosuje się poniższy podział:</w:t>
      </w:r>
    </w:p>
    <w:p w:rsidR="00CD6338" w:rsidRPr="00CD6338" w:rsidRDefault="00CD6338" w:rsidP="00CD633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b/>
          <w:bCs/>
          <w:color w:val="161616"/>
          <w:sz w:val="21"/>
          <w:lang w:eastAsia="pl-PL"/>
        </w:rPr>
        <w:t>włókna o pochodzeniu zwierzęcym</w:t>
      </w: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 – jedwab naturalny i wełna,</w:t>
      </w:r>
    </w:p>
    <w:p w:rsidR="00CD6338" w:rsidRPr="00CD6338" w:rsidRDefault="00CD6338" w:rsidP="00CD633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b/>
          <w:bCs/>
          <w:color w:val="161616"/>
          <w:sz w:val="21"/>
          <w:lang w:eastAsia="pl-PL"/>
        </w:rPr>
        <w:t>włókna o pochodzeniu roślinnym</w:t>
      </w: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 xml:space="preserve"> – bawełna, wiskoza, len, </w:t>
      </w:r>
      <w:proofErr w:type="spellStart"/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acetat</w:t>
      </w:r>
      <w:proofErr w:type="spellEnd"/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 xml:space="preserve">, jedwab sztuczny, </w:t>
      </w:r>
      <w:proofErr w:type="spellStart"/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lyocell</w:t>
      </w:r>
      <w:proofErr w:type="spellEnd"/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, ramia, sizal,</w:t>
      </w:r>
    </w:p>
    <w:p w:rsidR="00CD6338" w:rsidRPr="00CD6338" w:rsidRDefault="00CD6338" w:rsidP="00CD633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b/>
          <w:bCs/>
          <w:color w:val="161616"/>
          <w:sz w:val="21"/>
          <w:lang w:eastAsia="pl-PL"/>
        </w:rPr>
        <w:t>włókna syntetyczne</w:t>
      </w: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 xml:space="preserve"> – </w:t>
      </w:r>
      <w:proofErr w:type="spellStart"/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mikrofibra</w:t>
      </w:r>
      <w:proofErr w:type="spellEnd"/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 xml:space="preserve">, poliester, </w:t>
      </w:r>
      <w:proofErr w:type="spellStart"/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elastan</w:t>
      </w:r>
      <w:proofErr w:type="spellEnd"/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 xml:space="preserve"> (lycra), poliamid (nylon),</w:t>
      </w:r>
    </w:p>
    <w:p w:rsidR="00CD6338" w:rsidRPr="00CD6338" w:rsidRDefault="00CD6338" w:rsidP="00CD633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b/>
          <w:bCs/>
          <w:color w:val="161616"/>
          <w:sz w:val="21"/>
          <w:lang w:eastAsia="pl-PL"/>
        </w:rPr>
        <w:t>włókna mineralne</w:t>
      </w: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 – są to metale wykorzystywane w produkcji odzieży.</w:t>
      </w:r>
    </w:p>
    <w:p w:rsidR="00CD6338" w:rsidRPr="00CD6338" w:rsidRDefault="00CD6338" w:rsidP="00CD6338">
      <w:pPr>
        <w:shd w:val="clear" w:color="auto" w:fill="FFFFFF"/>
        <w:spacing w:before="288"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161616"/>
          <w:sz w:val="35"/>
          <w:szCs w:val="35"/>
          <w:lang w:eastAsia="pl-PL"/>
        </w:rPr>
      </w:pPr>
      <w:r w:rsidRPr="00CD6338">
        <w:rPr>
          <w:rFonts w:ascii="Arial" w:eastAsia="Times New Roman" w:hAnsi="Arial" w:cs="Arial"/>
          <w:b/>
          <w:bCs/>
          <w:color w:val="161616"/>
          <w:sz w:val="35"/>
          <w:szCs w:val="35"/>
          <w:lang w:eastAsia="pl-PL"/>
        </w:rPr>
        <w:t>Tkaniny a dzianiny</w:t>
      </w:r>
    </w:p>
    <w:p w:rsidR="00CD6338" w:rsidRPr="00CD6338" w:rsidRDefault="00CD6338" w:rsidP="00CD63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Skoro znamy już podstawowy podział włókien, kolejnymi ważnymi pojęciami są </w:t>
      </w:r>
      <w:r w:rsidRPr="00CD6338">
        <w:rPr>
          <w:rFonts w:ascii="inherit" w:eastAsia="Times New Roman" w:hAnsi="inherit" w:cs="Arial"/>
          <w:b/>
          <w:bCs/>
          <w:color w:val="161616"/>
          <w:sz w:val="21"/>
          <w:lang w:eastAsia="pl-PL"/>
        </w:rPr>
        <w:t>tkaniny i dzianiny</w:t>
      </w: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, które wykorzystuje się w przemyśle włókienniczym. Różnią się od siebie przede wszystkim splotem nitek.</w:t>
      </w:r>
    </w:p>
    <w:p w:rsidR="00CD6338" w:rsidRPr="00CD6338" w:rsidRDefault="00CD6338" w:rsidP="00CD6338">
      <w:pPr>
        <w:shd w:val="clear" w:color="auto" w:fill="FFFFFF"/>
        <w:spacing w:before="288"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61616"/>
          <w:sz w:val="30"/>
          <w:szCs w:val="30"/>
          <w:lang w:eastAsia="pl-PL"/>
        </w:rPr>
      </w:pPr>
      <w:r w:rsidRPr="00CD6338">
        <w:rPr>
          <w:rFonts w:ascii="Arial" w:eastAsia="Times New Roman" w:hAnsi="Arial" w:cs="Arial"/>
          <w:b/>
          <w:bCs/>
          <w:color w:val="161616"/>
          <w:sz w:val="30"/>
          <w:szCs w:val="30"/>
          <w:lang w:eastAsia="pl-PL"/>
        </w:rPr>
        <w:t>Tkaniny</w:t>
      </w:r>
    </w:p>
    <w:p w:rsidR="00CD6338" w:rsidRPr="00CD6338" w:rsidRDefault="00CD6338" w:rsidP="00CD6338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 xml:space="preserve">Z włókien produkuje się przędzę, która to wykorzystywana jest w produkcji tkanin poprzez przeplatanie ze sobą dwóch prostopadłych układów przędzy – układy te nazywamy </w:t>
      </w:r>
      <w:proofErr w:type="spellStart"/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osnowym</w:t>
      </w:r>
      <w:proofErr w:type="spellEnd"/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 xml:space="preserve"> i wątkiem.</w:t>
      </w:r>
    </w:p>
    <w:p w:rsidR="00CD6338" w:rsidRPr="00CD6338" w:rsidRDefault="00CD6338" w:rsidP="00CD6338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Ze względu na sposób splotu tkaniny można podzielić na co najmniej trzy grupy. W ramach tych grup wyróżnia się różnorodne warianty, które pozwalają na osiągnięcie zróżnicowanych właściwości termicznych i wizualnych. Podstawowe rodzaje splotu tkanin to:</w:t>
      </w:r>
    </w:p>
    <w:p w:rsidR="00CD6338" w:rsidRPr="00CD6338" w:rsidRDefault="00CD6338" w:rsidP="00CD63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b/>
          <w:bCs/>
          <w:color w:val="161616"/>
          <w:sz w:val="21"/>
          <w:lang w:eastAsia="pl-PL"/>
        </w:rPr>
        <w:t>splot płócienny</w:t>
      </w: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 – podstawowy rodzaj splotu, w którym dwa układy przędzy splatane są w kratę. Płócienne sploty pozwalają na stworzenie materiałów trwałych i przewiewnych, bądź miękkich, jak:</w:t>
      </w:r>
    </w:p>
    <w:p w:rsidR="00CD6338" w:rsidRPr="00CD6338" w:rsidRDefault="00CD6338" w:rsidP="00CD6338">
      <w:pPr>
        <w:numPr>
          <w:ilvl w:val="0"/>
          <w:numId w:val="2"/>
        </w:numPr>
        <w:shd w:val="clear" w:color="auto" w:fill="FFFFFF"/>
        <w:spacing w:after="120" w:line="240" w:lineRule="auto"/>
        <w:ind w:left="750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aksamit, kora,</w:t>
      </w:r>
    </w:p>
    <w:p w:rsidR="00CD6338" w:rsidRPr="00CD6338" w:rsidRDefault="00CD6338" w:rsidP="00CD6338">
      <w:pPr>
        <w:numPr>
          <w:ilvl w:val="0"/>
          <w:numId w:val="2"/>
        </w:numPr>
        <w:shd w:val="clear" w:color="auto" w:fill="FFFFFF"/>
        <w:spacing w:after="120" w:line="240" w:lineRule="auto"/>
        <w:ind w:left="750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sztruks, tafta,</w:t>
      </w:r>
    </w:p>
    <w:p w:rsidR="00CD6338" w:rsidRPr="00CD6338" w:rsidRDefault="00CD6338" w:rsidP="00CD633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 xml:space="preserve">welur, </w:t>
      </w:r>
      <w:proofErr w:type="spellStart"/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żakard</w:t>
      </w: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Aksamit</w:t>
      </w:r>
      <w:proofErr w:type="spellEnd"/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. Splot płócienny.</w:t>
      </w:r>
    </w:p>
    <w:p w:rsidR="00CD6338" w:rsidRPr="00CD6338" w:rsidRDefault="00CD6338" w:rsidP="00CD63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b/>
          <w:bCs/>
          <w:color w:val="161616"/>
          <w:sz w:val="21"/>
          <w:lang w:eastAsia="pl-PL"/>
        </w:rPr>
        <w:t>splot atłasowy</w:t>
      </w: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 – splot wykorzystywany do tworzenie tkanin gładkich, mieniących się i błyszczących. Wśród nich:</w:t>
      </w:r>
    </w:p>
    <w:p w:rsidR="00CD6338" w:rsidRPr="00CD6338" w:rsidRDefault="00CD6338" w:rsidP="00CD6338">
      <w:pPr>
        <w:numPr>
          <w:ilvl w:val="0"/>
          <w:numId w:val="3"/>
        </w:numPr>
        <w:shd w:val="clear" w:color="auto" w:fill="FFFFFF"/>
        <w:spacing w:after="120" w:line="240" w:lineRule="auto"/>
        <w:ind w:left="750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atłas,</w:t>
      </w:r>
    </w:p>
    <w:p w:rsidR="00CD6338" w:rsidRPr="00CD6338" w:rsidRDefault="00CD6338" w:rsidP="00CD6338">
      <w:pPr>
        <w:numPr>
          <w:ilvl w:val="0"/>
          <w:numId w:val="3"/>
        </w:numPr>
        <w:shd w:val="clear" w:color="auto" w:fill="FFFFFF"/>
        <w:spacing w:after="120" w:line="240" w:lineRule="auto"/>
        <w:ind w:left="750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krepa,</w:t>
      </w:r>
    </w:p>
    <w:p w:rsidR="00CD6338" w:rsidRPr="00CD6338" w:rsidRDefault="00CD6338" w:rsidP="00CD6338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satyna.</w:t>
      </w:r>
    </w:p>
    <w:p w:rsidR="00CD6338" w:rsidRPr="00CD6338" w:rsidRDefault="00CD6338" w:rsidP="00CD63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b/>
          <w:bCs/>
          <w:color w:val="161616"/>
          <w:sz w:val="21"/>
          <w:lang w:eastAsia="pl-PL"/>
        </w:rPr>
        <w:t>splot skośny</w:t>
      </w: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 – splot bardzo charakterystyczny ze względu na skośne pasma biegnące wzdłuż całego materiału.</w:t>
      </w:r>
    </w:p>
    <w:p w:rsidR="00CD6338" w:rsidRPr="00CD6338" w:rsidRDefault="00CD6338" w:rsidP="00CD6338">
      <w:pPr>
        <w:numPr>
          <w:ilvl w:val="0"/>
          <w:numId w:val="4"/>
        </w:numPr>
        <w:shd w:val="clear" w:color="auto" w:fill="FFFFFF"/>
        <w:spacing w:after="120" w:line="240" w:lineRule="auto"/>
        <w:ind w:left="750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atłas,</w:t>
      </w:r>
    </w:p>
    <w:p w:rsidR="00CD6338" w:rsidRPr="00CD6338" w:rsidRDefault="00CD6338" w:rsidP="00CD6338">
      <w:pPr>
        <w:numPr>
          <w:ilvl w:val="0"/>
          <w:numId w:val="4"/>
        </w:numPr>
        <w:shd w:val="clear" w:color="auto" w:fill="FFFFFF"/>
        <w:spacing w:after="120" w:line="240" w:lineRule="auto"/>
        <w:ind w:left="750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krepa,</w:t>
      </w:r>
    </w:p>
    <w:p w:rsidR="00CD6338" w:rsidRPr="00CD6338" w:rsidRDefault="00CD6338" w:rsidP="00CD6338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inherit" w:eastAsia="Times New Roman" w:hAnsi="inherit" w:cs="Arial"/>
          <w:color w:val="161616"/>
          <w:sz w:val="21"/>
          <w:szCs w:val="21"/>
          <w:lang w:eastAsia="pl-PL"/>
        </w:rPr>
      </w:pPr>
      <w:r w:rsidRPr="00CD6338">
        <w:rPr>
          <w:rFonts w:ascii="inherit" w:eastAsia="Times New Roman" w:hAnsi="inherit" w:cs="Arial"/>
          <w:color w:val="161616"/>
          <w:sz w:val="21"/>
          <w:szCs w:val="21"/>
          <w:lang w:eastAsia="pl-PL"/>
        </w:rPr>
        <w:t>satyna.</w:t>
      </w:r>
    </w:p>
    <w:p w:rsidR="00CD6338" w:rsidRPr="00CD6338" w:rsidRDefault="00CD6338" w:rsidP="00CD6338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atłasowy.</w:t>
      </w:r>
    </w:p>
    <w:p w:rsidR="00CD6338" w:rsidRPr="00CD6338" w:rsidRDefault="00CD6338" w:rsidP="00CD6338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 xml:space="preserve">Tkaniny mają raczej jednolitą fakturę, są trwalsze i sztywniejsze, a przez co zdecydowanie bardziej eleganckie niż dzianiny. Z zasady nie są rozciągliwe, ale już mała domieszka </w:t>
      </w:r>
      <w:proofErr w:type="spellStart"/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elastanu</w:t>
      </w:r>
      <w:proofErr w:type="spellEnd"/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 xml:space="preserve"> </w:t>
      </w: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lastRenderedPageBreak/>
        <w:t>pozwala uzyskać tę właściwość. Tkaniny wykorzystuje się np. w produkcji koszul wizytowych, sukienek, marynarek.</w:t>
      </w:r>
    </w:p>
    <w:p w:rsidR="00CD6338" w:rsidRPr="00CD6338" w:rsidRDefault="00CD6338" w:rsidP="00CD6338">
      <w:pPr>
        <w:shd w:val="clear" w:color="auto" w:fill="FFFFFF"/>
        <w:spacing w:before="288"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61616"/>
          <w:sz w:val="30"/>
          <w:szCs w:val="30"/>
          <w:lang w:eastAsia="pl-PL"/>
        </w:rPr>
      </w:pPr>
      <w:r w:rsidRPr="00CD6338">
        <w:rPr>
          <w:rFonts w:ascii="Arial" w:eastAsia="Times New Roman" w:hAnsi="Arial" w:cs="Arial"/>
          <w:b/>
          <w:bCs/>
          <w:color w:val="161616"/>
          <w:sz w:val="30"/>
          <w:szCs w:val="30"/>
          <w:lang w:eastAsia="pl-PL"/>
        </w:rPr>
        <w:t>Dzianiny</w:t>
      </w:r>
    </w:p>
    <w:p w:rsidR="00CD6338" w:rsidRPr="00CD6338" w:rsidRDefault="00CD6338" w:rsidP="00CD6338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Powstają z jednej nitki, w wyniku zaplatania oczek w rządkach lub kolumienkach. Dzięki dużemu wrobieniu przędzy wykorzystywanej w produkcji uzyskuje się zróżnicowaną fakturę i rozciągliwość.</w:t>
      </w:r>
    </w:p>
    <w:p w:rsidR="00CD6338" w:rsidRPr="00CD6338" w:rsidRDefault="00CD6338" w:rsidP="00CD6338">
      <w:pPr>
        <w:shd w:val="clear" w:color="auto" w:fill="FFFFFF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 xml:space="preserve">Dzianiny dzielimy na rządkowe (dzianina swetrowa, </w:t>
      </w:r>
      <w:proofErr w:type="spellStart"/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dżerzej</w:t>
      </w:r>
      <w:proofErr w:type="spellEnd"/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, dzianina ściągaczowa) i kolumienkowe (tiul, trykot). Produkuje się je zarówno gładkie, jak i wzorzyste (np. ażurowe). Dzianiny sprawdzają się zarówno w produkcji ubrań, które mają opinać i podkreślać sylwetkę, jak i odzieży, od której oczekuje się wygody i rozciągliwości.</w:t>
      </w:r>
    </w:p>
    <w:p w:rsidR="00CD6338" w:rsidRPr="00CD6338" w:rsidRDefault="00CD6338" w:rsidP="00CD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338">
        <w:rPr>
          <w:rFonts w:ascii="Times New Roman" w:eastAsia="Times New Roman" w:hAnsi="Times New Roman" w:cs="Times New Roman"/>
          <w:sz w:val="24"/>
          <w:szCs w:val="24"/>
          <w:lang w:eastAsia="pl-PL"/>
        </w:rPr>
        <w:t>Dzianina.</w:t>
      </w:r>
    </w:p>
    <w:p w:rsidR="00CD6338" w:rsidRPr="00CD6338" w:rsidRDefault="00CD6338" w:rsidP="00CD63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Warto zwrócić uwagę na fakt, że w produkcji takich elementów garderoby jak sukienki, bluzki i spodnie, stosuje się zarówno tkaniny, jak i dzianiny – w zależności od tego, jaki efekt pragniemy uzyskać na gotowym produkcie. Co istotne, poszczególne włókna mogą być wykorzystane w produkcji odzieży z tkanin, jak i dzianinowej – dla przykładu: dostępne są zatem nie tylko dzianiny na bazie bawełny, ale i tkaniny. Innym przykładem jest chociażby pozyskiwana z celulozy drewnianej </w:t>
      </w:r>
      <w:r w:rsidRPr="00CD6338">
        <w:rPr>
          <w:rFonts w:ascii="inherit" w:eastAsia="Times New Roman" w:hAnsi="inherit" w:cs="Arial"/>
          <w:b/>
          <w:bCs/>
          <w:color w:val="161616"/>
          <w:sz w:val="21"/>
          <w:lang w:eastAsia="pl-PL"/>
        </w:rPr>
        <w:t>wiskoza</w:t>
      </w: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>.</w:t>
      </w:r>
    </w:p>
    <w:p w:rsidR="00CD6338" w:rsidRDefault="00CD6338" w:rsidP="00CD63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61616"/>
          <w:sz w:val="21"/>
          <w:szCs w:val="21"/>
          <w:lang w:eastAsia="pl-PL"/>
        </w:rPr>
      </w:pPr>
      <w:r w:rsidRPr="00CD6338">
        <w:rPr>
          <w:rFonts w:ascii="Arial" w:eastAsia="Times New Roman" w:hAnsi="Arial" w:cs="Arial"/>
          <w:color w:val="161616"/>
          <w:sz w:val="21"/>
          <w:szCs w:val="21"/>
          <w:lang w:eastAsia="pl-PL"/>
        </w:rPr>
        <w:t xml:space="preserve"> </w:t>
      </w:r>
    </w:p>
    <w:p w:rsidR="00CD6338" w:rsidRDefault="00CD6338" w:rsidP="00CD63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161616"/>
          <w:szCs w:val="21"/>
          <w:lang w:eastAsia="pl-PL"/>
        </w:rPr>
      </w:pPr>
    </w:p>
    <w:p w:rsidR="001F407F" w:rsidRDefault="001F407F"/>
    <w:sectPr w:rsidR="001F407F" w:rsidSect="001F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C0"/>
    <w:multiLevelType w:val="multilevel"/>
    <w:tmpl w:val="4EA6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D4B2A"/>
    <w:multiLevelType w:val="multilevel"/>
    <w:tmpl w:val="BA8E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4414EC"/>
    <w:multiLevelType w:val="multilevel"/>
    <w:tmpl w:val="B31C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712414"/>
    <w:multiLevelType w:val="multilevel"/>
    <w:tmpl w:val="8E0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D6338"/>
    <w:rsid w:val="001F407F"/>
    <w:rsid w:val="00237EC6"/>
    <w:rsid w:val="0027078F"/>
    <w:rsid w:val="002B2F84"/>
    <w:rsid w:val="003C5887"/>
    <w:rsid w:val="0086729F"/>
    <w:rsid w:val="008F3496"/>
    <w:rsid w:val="00CD6338"/>
    <w:rsid w:val="00F5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7F"/>
  </w:style>
  <w:style w:type="paragraph" w:styleId="Nagwek2">
    <w:name w:val="heading 2"/>
    <w:basedOn w:val="Normalny"/>
    <w:link w:val="Nagwek2Znak"/>
    <w:uiPriority w:val="9"/>
    <w:qFormat/>
    <w:rsid w:val="00CD6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6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63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D63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633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633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97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2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63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2020-09-09T17:22:00Z</dcterms:created>
  <dcterms:modified xsi:type="dcterms:W3CDTF">2021-01-24T17:47:00Z</dcterms:modified>
</cp:coreProperties>
</file>